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питания с учетом национальных традиций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C5E63E" w:rsidR="00A77598" w:rsidRPr="004B69EE" w:rsidRDefault="004B69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07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079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B07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B079A">
              <w:rPr>
                <w:rFonts w:ascii="Times New Roman" w:hAnsi="Times New Roman" w:cs="Times New Roman"/>
                <w:sz w:val="20"/>
                <w:szCs w:val="20"/>
              </w:rPr>
              <w:t>, Чернова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F39D1" w:rsidR="004475DA" w:rsidRPr="004B69EE" w:rsidRDefault="004B69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B1AD08" w14:textId="77777777" w:rsidR="00CB07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1690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_Toc202281690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3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4A47F1F5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1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_Toc202281691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3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451A2CFA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2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_Toc202281692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3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183C5F05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3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_Toc202281693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4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5F160161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4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_Toc202281694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6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6A3FD9C7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5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_Toc202281695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6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2E928495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6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_Toc202281696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6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45F50113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7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_Toc202281697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7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6337118A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8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_Toc202281698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7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52A8BA97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699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_Toc202281699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8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2E0B1C6E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0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_Toc202281700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9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7B4E7F2D" w14:textId="77777777" w:rsidR="00CB079A" w:rsidRDefault="00BF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1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_Toc202281701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0D71CBAD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2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_Toc202281702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619F55BB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3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_Toc202281703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38A8D561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4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_Toc202281704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400EBA0A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5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_Toc202281705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1003D645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6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_Toc202281706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7E3FD73A" w14:textId="77777777" w:rsidR="00CB079A" w:rsidRDefault="00BF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07" w:history="1">
            <w:r w:rsidR="00CB079A" w:rsidRPr="001D05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079A">
              <w:rPr>
                <w:noProof/>
                <w:webHidden/>
              </w:rPr>
              <w:tab/>
            </w:r>
            <w:r w:rsidR="00CB079A">
              <w:rPr>
                <w:noProof/>
                <w:webHidden/>
              </w:rPr>
              <w:fldChar w:fldCharType="begin"/>
            </w:r>
            <w:r w:rsidR="00CB079A">
              <w:rPr>
                <w:noProof/>
                <w:webHidden/>
              </w:rPr>
              <w:instrText xml:space="preserve"> PAGEREF _Toc202281707 \h </w:instrText>
            </w:r>
            <w:r w:rsidR="00CB079A">
              <w:rPr>
                <w:noProof/>
                <w:webHidden/>
              </w:rPr>
            </w:r>
            <w:r w:rsidR="00CB079A">
              <w:rPr>
                <w:noProof/>
                <w:webHidden/>
              </w:rPr>
              <w:fldChar w:fldCharType="separate"/>
            </w:r>
            <w:r w:rsidR="00CB079A">
              <w:rPr>
                <w:noProof/>
                <w:webHidden/>
              </w:rPr>
              <w:t>11</w:t>
            </w:r>
            <w:r w:rsidR="00CB07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1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выпускника к организационно-управленческой деятельности в предприятии общественного питания; приобретение теоретических знаний и практических навыков в области традиций, обычаев, исторически сложившихся особенностей культуры питания народов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1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питания с учетом национальных традиций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1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B07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07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07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07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07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07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079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07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07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07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07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lang w:bidi="ru-RU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07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079A">
              <w:rPr>
                <w:rFonts w:ascii="Times New Roman" w:hAnsi="Times New Roman" w:cs="Times New Roman"/>
              </w:rPr>
              <w:t xml:space="preserve">современные технологии формирования и предоставления гостиничного продукта, национальные и культурные традиции в организации питания потребителей на предприятиях </w:t>
            </w:r>
            <w:proofErr w:type="spellStart"/>
            <w:r w:rsidR="00316402" w:rsidRPr="00CB079A">
              <w:rPr>
                <w:rFonts w:ascii="Times New Roman" w:hAnsi="Times New Roman" w:cs="Times New Roman"/>
              </w:rPr>
              <w:t>гостинично</w:t>
            </w:r>
            <w:proofErr w:type="spellEnd"/>
            <w:r w:rsidR="00316402" w:rsidRPr="00CB079A">
              <w:rPr>
                <w:rFonts w:ascii="Times New Roman" w:hAnsi="Times New Roman" w:cs="Times New Roman"/>
              </w:rPr>
              <w:t>-ресторанного комплекса.</w:t>
            </w:r>
            <w:r w:rsidRPr="00CB07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07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079A">
              <w:rPr>
                <w:rFonts w:ascii="Times New Roman" w:hAnsi="Times New Roman" w:cs="Times New Roman"/>
              </w:rPr>
              <w:t xml:space="preserve">организовать услуги питания на </w:t>
            </w:r>
            <w:proofErr w:type="gramStart"/>
            <w:r w:rsidR="00FD518F" w:rsidRPr="00CB079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CB0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CB079A">
              <w:rPr>
                <w:rFonts w:ascii="Times New Roman" w:hAnsi="Times New Roman" w:cs="Times New Roman"/>
              </w:rPr>
              <w:t>гостинично</w:t>
            </w:r>
            <w:proofErr w:type="spellEnd"/>
            <w:r w:rsidR="00FD518F" w:rsidRPr="00CB079A">
              <w:rPr>
                <w:rFonts w:ascii="Times New Roman" w:hAnsi="Times New Roman" w:cs="Times New Roman"/>
              </w:rPr>
              <w:t>-ресторанного комплекса с учетом национальных и культурных традиций потребителей; осуществлять организацию продаж основных и дополнительных услуг предприятий гостеприимства и общественного питания.</w:t>
            </w:r>
            <w:r w:rsidRPr="00CB07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07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079A">
              <w:rPr>
                <w:rFonts w:ascii="Times New Roman" w:hAnsi="Times New Roman" w:cs="Times New Roman"/>
              </w:rPr>
              <w:t xml:space="preserve">навыками организации питания в </w:t>
            </w:r>
            <w:proofErr w:type="spellStart"/>
            <w:r w:rsidR="00FD518F" w:rsidRPr="00CB079A">
              <w:rPr>
                <w:rFonts w:ascii="Times New Roman" w:hAnsi="Times New Roman" w:cs="Times New Roman"/>
              </w:rPr>
              <w:t>гостинично</w:t>
            </w:r>
            <w:proofErr w:type="spellEnd"/>
            <w:r w:rsidR="00FD518F" w:rsidRPr="00CB079A">
              <w:rPr>
                <w:rFonts w:ascii="Times New Roman" w:hAnsi="Times New Roman" w:cs="Times New Roman"/>
              </w:rPr>
              <w:t xml:space="preserve">-ресторанном </w:t>
            </w:r>
            <w:proofErr w:type="gramStart"/>
            <w:r w:rsidR="00FD518F" w:rsidRPr="00CB079A">
              <w:rPr>
                <w:rFonts w:ascii="Times New Roman" w:hAnsi="Times New Roman" w:cs="Times New Roman"/>
              </w:rPr>
              <w:t>комплексе</w:t>
            </w:r>
            <w:proofErr w:type="gramEnd"/>
            <w:r w:rsidR="00FD518F" w:rsidRPr="00CB079A">
              <w:rPr>
                <w:rFonts w:ascii="Times New Roman" w:hAnsi="Times New Roman" w:cs="Times New Roman"/>
              </w:rPr>
              <w:t xml:space="preserve"> с учетом национальных традиций гостеприимства, культуры питания и требований потребителя.</w:t>
            </w:r>
            <w:r w:rsidRPr="00CB079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079A" w14:paraId="7D5CB87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F6B7A" w14:textId="77777777" w:rsidR="00751095" w:rsidRPr="00CB07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B079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079A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B08BB" w14:textId="77777777" w:rsidR="00751095" w:rsidRPr="00CB07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A681" w14:textId="77777777" w:rsidR="00751095" w:rsidRPr="00CB07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079A">
              <w:rPr>
                <w:rFonts w:ascii="Times New Roman" w:hAnsi="Times New Roman" w:cs="Times New Roman"/>
              </w:rPr>
              <w:t>нормативно-правовую базу формирования технологических и организационных регламентов и стандартов предприятий общественного питания.</w:t>
            </w:r>
            <w:r w:rsidRPr="00CB079A">
              <w:rPr>
                <w:rFonts w:ascii="Times New Roman" w:hAnsi="Times New Roman" w:cs="Times New Roman"/>
              </w:rPr>
              <w:t xml:space="preserve"> </w:t>
            </w:r>
          </w:p>
          <w:p w14:paraId="66328205" w14:textId="77777777" w:rsidR="00751095" w:rsidRPr="00CB07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079A">
              <w:rPr>
                <w:rFonts w:ascii="Times New Roman" w:hAnsi="Times New Roman" w:cs="Times New Roman"/>
              </w:rPr>
              <w:t>разрабатывать стандарты обслуживания с учетом национальных и культурных традиций питания гостей предприятий гостеприимства</w:t>
            </w:r>
            <w:proofErr w:type="gramStart"/>
            <w:r w:rsidR="00FD518F" w:rsidRPr="00CB079A">
              <w:rPr>
                <w:rFonts w:ascii="Times New Roman" w:hAnsi="Times New Roman" w:cs="Times New Roman"/>
              </w:rPr>
              <w:t>.</w:t>
            </w:r>
            <w:r w:rsidRPr="00CB07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AB2EDE2" w14:textId="77777777" w:rsidR="00751095" w:rsidRPr="00CB07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079A">
              <w:rPr>
                <w:rFonts w:ascii="Times New Roman" w:hAnsi="Times New Roman" w:cs="Times New Roman"/>
              </w:rPr>
              <w:t>навыками применения информационных технологий при разработке технологических документов и стандартов обслуживания</w:t>
            </w:r>
            <w:proofErr w:type="gramStart"/>
            <w:r w:rsidR="00FD518F" w:rsidRPr="00CB079A">
              <w:rPr>
                <w:rFonts w:ascii="Times New Roman" w:hAnsi="Times New Roman" w:cs="Times New Roman"/>
              </w:rPr>
              <w:t>.</w:t>
            </w:r>
            <w:r w:rsidRPr="00CB079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B07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16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Идеология традиций и культуры питания народов мира.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кухни – нематериальное культурное наследие человечества.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Питание – главное условие существования человека и индикатор образа жизни, поведения человека, здоровья человека,нации, общества. Основные компоненты материальной культуры: питание, пища, этикет, быт, обычаи, традиции, культура, застолье, церемонии, обряды, приемы, религия, здоровье, нация, народность, ритуалы, мифы и их взаимосвязь. Кулинарное искусство как часть материальной культуры народов мира, показатель уровня цивилизованности нации. Национальные кухни и национальная пища. Факторы формирования культуры и традиций питания.  Гастрономия как нематериальное культурное наследие. Гастрономический туризм. "Гастрономический город", гастрономический бренд.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FE811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C8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религии на формирование и становление культуры и традиций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44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религии на национальные традиции питания различных народов. Пища и традиции питания христианских концессий. Пищевые обряды и традиции питания в иудаизме. Характеристика пищевых обрядов и традиций питания в исламе. Буддизм, синтоизм и питание.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505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9F2A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539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BA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D3D6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9BC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Культура застолья: история, национальные традиции.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7EF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Этнические нормы и традиции за столом от древнего мира до наших дней. Столовые приборы, посуда, аксессуары стола в прошлом и настоящем у разных народов. Принципы и правила современного этикета в материальной культуре. Особенности стилей застолья: русский, французский, английский и др. Туризм и современные тенденции в сохранении и развитии национальных и культурных традиций в питании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7F5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C106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2FE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37C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41163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EA580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Традиции и культура питания разных стран и народов.</w:t>
            </w:r>
          </w:p>
        </w:tc>
      </w:tr>
      <w:tr w:rsidR="005B37A7" w:rsidRPr="005B37A7" w14:paraId="4747DA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ECD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Традиции и культура питания русского народа.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C0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климата, условий жизни, религии, исторических факторов, характера русского народа на традиции питания. Периоды формирования русской культуры питания. Развитие традиций и культуры питания в различные периоды: особенности продуктового набора, обработки пищевого сырья. Оборудование, посуда, инвентарь кухни. География питания народов России (продукты, приемы их обработки и культура потребления). Кулинарный колорит различных областей, регионов России. Национальные напитки на Руси. Посты, их роль в формировании традиций и культуры питания русского народа. Вклад России в мировую культуру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F0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298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AF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1B2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2303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095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Традиции и культура питания в разных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52D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Краткий обзор развития кулинарного искусства в странах Европы, АТР, Африки и Америки: принципы формирования пищевых обрядов, приемов и способов обработки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93F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068D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A21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352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7F62B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959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Напитки в питании народов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355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напитков в культурах питания народов мира. Национальные безалкогольные и алкогольные напитки разных стран и народов, традиции приготовления и употребления. Чай, кофе, вина, пиво, прохладительные напитки, квас в питании народов мира. Чай: церемонии и ритуалы.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C0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4CC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E4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68C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57B3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FC83C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питания на предприятиях гостеприимства</w:t>
            </w:r>
          </w:p>
        </w:tc>
      </w:tr>
      <w:tr w:rsidR="005B37A7" w:rsidRPr="005B37A7" w14:paraId="28D95E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0B8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Физиологические основы организации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ED6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физиологических принципов организации питания:требований к количеству, качеству, сбалансированности, усвояемости, разнообразию рациона; к органолептическим показателям качества, санитарно-эпидемиологической безопасности пищи.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6D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D9E4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E5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BEE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8FB2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818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Технологические аспекты организации здорового питания различных групп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EA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технологических аспектов организации здорового питания различных групп населения. Принципы здорового питания. Понятие дифференцированного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E9E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BF6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83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EF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76E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5BF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Современный подход к организации диетического питания в предприятиях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29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студентов с системой современных взглядов на сущность питания и его возможности эффективного влияния на эндо-экологию и здоровье человека. Понятия "диетическое", "лечебное", "лечебно-профилактическое" питание. Соблюдение принципов механического, термического и химического щажения при организации диетического питания. Основные диетические пути коррекции различных видов заболеваний.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B38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E4C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94E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5D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1F054FC" w:rsidR="00963445" w:rsidRPr="00352B6F" w:rsidRDefault="00CB0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16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1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07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Пасько, О. В.  Технология продукции общественного питания за рубежом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Пасько, Н. В.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Бураковская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, 2025. — 179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978-5-534-07286-0. — Текст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0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https://urait.ru/bcode/562515 </w:t>
              </w:r>
            </w:hyperlink>
          </w:p>
        </w:tc>
      </w:tr>
      <w:tr w:rsidR="00262CF0" w:rsidRPr="004B69EE" w14:paraId="3BE056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E201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Чередниченко Л.Е. Питание как часть национальной культуры народов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Л.Е. Чередниченко. - Москва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2025. - 163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: 978-5-16-016197-6.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онлайн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978-5-16-108847-0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Электронно-библиотечная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система Znanium.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AF25A" w14:textId="77777777" w:rsidR="00262CF0" w:rsidRPr="007E6725" w:rsidRDefault="00BF0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B079A">
                <w:rPr>
                  <w:color w:val="00008B"/>
                  <w:u w:val="single"/>
                  <w:lang w:val="en-US"/>
                </w:rPr>
                <w:t>https://znanium.ru/catalog/document?id=450320</w:t>
              </w:r>
            </w:hyperlink>
          </w:p>
        </w:tc>
      </w:tr>
      <w:tr w:rsidR="00262CF0" w:rsidRPr="004B69EE" w14:paraId="13F001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FF3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Рождественская Л.Н. Гостеприимство и сервис в индустрии питания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/ Л.Н. Рождественская, С.И.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Главчева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, Л.Е. Чередниченко. - Москва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- 179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: 978-5-16-016163-1.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онлайн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978-5-16-109105-0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Электронно-библиотечная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система Znanium.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42585" w14:textId="77777777" w:rsidR="00262CF0" w:rsidRPr="007E6725" w:rsidRDefault="00BF0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B079A">
                <w:rPr>
                  <w:color w:val="00008B"/>
                  <w:u w:val="single"/>
                  <w:lang w:val="en-US"/>
                </w:rPr>
                <w:t>https://znanium.ru/catalog/document?id=433211</w:t>
              </w:r>
            </w:hyperlink>
          </w:p>
        </w:tc>
      </w:tr>
      <w:tr w:rsidR="00262CF0" w:rsidRPr="007E6725" w14:paraId="5000D2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5C54A" w14:textId="77777777" w:rsidR="00262CF0" w:rsidRPr="00CB07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Технология русской кухни: теория и практика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составители М. С. Воронина, Д. Ф. Игнатова, А. Н. Гуляева. — Самара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Самарский государственный технический университет, ЭБС АСВ, 2021. — 241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: 2227-8397. — Текст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Режим доступа: для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1EA085" w14:textId="77777777" w:rsidR="00262CF0" w:rsidRPr="00CB079A" w:rsidRDefault="00BF0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https://www.iprbookshop.ru/118954.html</w:t>
              </w:r>
            </w:hyperlink>
          </w:p>
        </w:tc>
      </w:tr>
      <w:tr w:rsidR="00262CF0" w:rsidRPr="007E6725" w14:paraId="25476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0FD31" w14:textId="77777777" w:rsidR="00262CF0" w:rsidRPr="00CB07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Гурко, А. В. Этнические традиции национальной кухни Беларуси / А. В. Гурко, Л. В. Бохан, Н. С.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Бункевич</w:t>
            </w:r>
            <w:proofErr w:type="spellEnd"/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А. В. Гурко. — Минск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Белорусская наука, 2019. — 256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978-985-08-2448-6. — Текст</w:t>
            </w:r>
            <w:proofErr w:type="gram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Режим доступа: для </w:t>
            </w:r>
            <w:proofErr w:type="spellStart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CB079A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1E0F8E" w14:textId="77777777" w:rsidR="00262CF0" w:rsidRPr="00CB079A" w:rsidRDefault="00BF0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https://www.iprbookshop.ru/95494.html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1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A182CC" w14:textId="77777777" w:rsidTr="007B550D">
        <w:tc>
          <w:tcPr>
            <w:tcW w:w="9345" w:type="dxa"/>
          </w:tcPr>
          <w:p w14:paraId="3FC953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2460AE" w14:textId="77777777" w:rsidTr="007B550D">
        <w:tc>
          <w:tcPr>
            <w:tcW w:w="9345" w:type="dxa"/>
          </w:tcPr>
          <w:p w14:paraId="342387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91003E" w14:textId="77777777" w:rsidTr="007B550D">
        <w:tc>
          <w:tcPr>
            <w:tcW w:w="9345" w:type="dxa"/>
          </w:tcPr>
          <w:p w14:paraId="589DCB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9C8065" w14:textId="77777777" w:rsidTr="007B550D">
        <w:tc>
          <w:tcPr>
            <w:tcW w:w="9345" w:type="dxa"/>
          </w:tcPr>
          <w:p w14:paraId="2DC30B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1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0C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1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07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07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7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07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7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07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079A">
              <w:rPr>
                <w:sz w:val="22"/>
                <w:szCs w:val="22"/>
              </w:rPr>
              <w:t>комплексом</w:t>
            </w:r>
            <w:proofErr w:type="gramStart"/>
            <w:r w:rsidRPr="00CB079A">
              <w:rPr>
                <w:sz w:val="22"/>
                <w:szCs w:val="22"/>
              </w:rPr>
              <w:t>.С</w:t>
            </w:r>
            <w:proofErr w:type="gramEnd"/>
            <w:r w:rsidRPr="00CB079A">
              <w:rPr>
                <w:sz w:val="22"/>
                <w:szCs w:val="22"/>
              </w:rPr>
              <w:t>пециализированная</w:t>
            </w:r>
            <w:proofErr w:type="spellEnd"/>
            <w:r w:rsidRPr="00CB079A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B079A">
              <w:rPr>
                <w:sz w:val="22"/>
                <w:szCs w:val="22"/>
                <w:lang w:val="en-US"/>
              </w:rPr>
              <w:t>Intel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Core</w:t>
            </w:r>
            <w:r w:rsidRPr="00CB079A">
              <w:rPr>
                <w:sz w:val="22"/>
                <w:szCs w:val="22"/>
              </w:rPr>
              <w:t xml:space="preserve"> </w:t>
            </w:r>
            <w:proofErr w:type="spellStart"/>
            <w:r w:rsidRPr="00CB07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079A">
              <w:rPr>
                <w:sz w:val="22"/>
                <w:szCs w:val="22"/>
              </w:rPr>
              <w:t xml:space="preserve">5-3570 </w:t>
            </w:r>
            <w:proofErr w:type="spellStart"/>
            <w:r w:rsidRPr="00CB079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GA</w:t>
            </w:r>
            <w:r w:rsidRPr="00CB079A">
              <w:rPr>
                <w:sz w:val="22"/>
                <w:szCs w:val="22"/>
              </w:rPr>
              <w:t>-</w:t>
            </w:r>
            <w:r w:rsidRPr="00CB079A">
              <w:rPr>
                <w:sz w:val="22"/>
                <w:szCs w:val="22"/>
                <w:lang w:val="en-US"/>
              </w:rPr>
              <w:t>H</w:t>
            </w:r>
            <w:r w:rsidRPr="00CB079A">
              <w:rPr>
                <w:sz w:val="22"/>
                <w:szCs w:val="22"/>
              </w:rPr>
              <w:t>77</w:t>
            </w:r>
            <w:r w:rsidRPr="00CB079A">
              <w:rPr>
                <w:sz w:val="22"/>
                <w:szCs w:val="22"/>
                <w:lang w:val="en-US"/>
              </w:rPr>
              <w:t>M</w:t>
            </w:r>
            <w:r w:rsidRPr="00CB079A">
              <w:rPr>
                <w:sz w:val="22"/>
                <w:szCs w:val="22"/>
              </w:rPr>
              <w:t xml:space="preserve"> - 1 шт., Проектор </w:t>
            </w:r>
            <w:r w:rsidRPr="00CB079A">
              <w:rPr>
                <w:sz w:val="22"/>
                <w:szCs w:val="22"/>
                <w:lang w:val="en-US"/>
              </w:rPr>
              <w:t>NEC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NP</w:t>
            </w:r>
            <w:r w:rsidRPr="00CB079A">
              <w:rPr>
                <w:sz w:val="22"/>
                <w:szCs w:val="22"/>
              </w:rPr>
              <w:t>-</w:t>
            </w:r>
            <w:r w:rsidRPr="00CB079A">
              <w:rPr>
                <w:sz w:val="22"/>
                <w:szCs w:val="22"/>
                <w:lang w:val="en-US"/>
              </w:rPr>
              <w:t>P</w:t>
            </w:r>
            <w:r w:rsidRPr="00CB079A">
              <w:rPr>
                <w:sz w:val="22"/>
                <w:szCs w:val="22"/>
              </w:rPr>
              <w:t>501</w:t>
            </w:r>
            <w:r w:rsidRPr="00CB079A">
              <w:rPr>
                <w:sz w:val="22"/>
                <w:szCs w:val="22"/>
                <w:lang w:val="en-US"/>
              </w:rPr>
              <w:t>X</w:t>
            </w:r>
            <w:r w:rsidRPr="00CB079A">
              <w:rPr>
                <w:sz w:val="22"/>
                <w:szCs w:val="22"/>
              </w:rPr>
              <w:t xml:space="preserve"> - 1 шт., Микшер </w:t>
            </w:r>
            <w:r w:rsidRPr="00CB079A">
              <w:rPr>
                <w:sz w:val="22"/>
                <w:szCs w:val="22"/>
                <w:lang w:val="en-US"/>
              </w:rPr>
              <w:t>Yamaha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MG</w:t>
            </w:r>
            <w:r w:rsidRPr="00CB079A">
              <w:rPr>
                <w:sz w:val="22"/>
                <w:szCs w:val="22"/>
              </w:rPr>
              <w:t>-102</w:t>
            </w:r>
            <w:proofErr w:type="gramStart"/>
            <w:r w:rsidRPr="00CB079A">
              <w:rPr>
                <w:sz w:val="22"/>
                <w:szCs w:val="22"/>
              </w:rPr>
              <w:t xml:space="preserve"> С</w:t>
            </w:r>
            <w:proofErr w:type="gramEnd"/>
            <w:r w:rsidRPr="00CB079A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CB079A">
              <w:rPr>
                <w:sz w:val="22"/>
                <w:szCs w:val="22"/>
                <w:lang w:val="en-US"/>
              </w:rPr>
              <w:t>JPA</w:t>
            </w:r>
            <w:r w:rsidRPr="00CB079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079A">
              <w:rPr>
                <w:sz w:val="22"/>
                <w:szCs w:val="22"/>
              </w:rPr>
              <w:t>Красноармейская</w:t>
            </w:r>
            <w:proofErr w:type="gramEnd"/>
            <w:r w:rsidRPr="00CB079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079A" w14:paraId="59CF1B1E" w14:textId="77777777" w:rsidTr="008416EB">
        <w:tc>
          <w:tcPr>
            <w:tcW w:w="7797" w:type="dxa"/>
            <w:shd w:val="clear" w:color="auto" w:fill="auto"/>
          </w:tcPr>
          <w:p w14:paraId="44F66F31" w14:textId="77777777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079A">
              <w:rPr>
                <w:sz w:val="22"/>
                <w:szCs w:val="22"/>
              </w:rPr>
              <w:t>комплексом</w:t>
            </w:r>
            <w:proofErr w:type="gramStart"/>
            <w:r w:rsidRPr="00CB079A">
              <w:rPr>
                <w:sz w:val="22"/>
                <w:szCs w:val="22"/>
              </w:rPr>
              <w:t>.С</w:t>
            </w:r>
            <w:proofErr w:type="gramEnd"/>
            <w:r w:rsidRPr="00CB079A">
              <w:rPr>
                <w:sz w:val="22"/>
                <w:szCs w:val="22"/>
              </w:rPr>
              <w:t>пециализированная</w:t>
            </w:r>
            <w:proofErr w:type="spellEnd"/>
            <w:r w:rsidRPr="00CB079A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B079A">
              <w:rPr>
                <w:sz w:val="22"/>
                <w:szCs w:val="22"/>
                <w:lang w:val="en-US"/>
              </w:rPr>
              <w:t>HP</w:t>
            </w:r>
            <w:r w:rsidRPr="00CB079A">
              <w:rPr>
                <w:sz w:val="22"/>
                <w:szCs w:val="22"/>
              </w:rPr>
              <w:t xml:space="preserve"> 250 </w:t>
            </w:r>
            <w:r w:rsidRPr="00CB079A">
              <w:rPr>
                <w:sz w:val="22"/>
                <w:szCs w:val="22"/>
                <w:lang w:val="en-US"/>
              </w:rPr>
              <w:t>G</w:t>
            </w:r>
            <w:r w:rsidRPr="00CB079A">
              <w:rPr>
                <w:sz w:val="22"/>
                <w:szCs w:val="22"/>
              </w:rPr>
              <w:t>6 1</w:t>
            </w:r>
            <w:r w:rsidRPr="00CB079A">
              <w:rPr>
                <w:sz w:val="22"/>
                <w:szCs w:val="22"/>
                <w:lang w:val="en-US"/>
              </w:rPr>
              <w:t>WY</w:t>
            </w:r>
            <w:r w:rsidRPr="00CB079A">
              <w:rPr>
                <w:sz w:val="22"/>
                <w:szCs w:val="22"/>
              </w:rPr>
              <w:t>58</w:t>
            </w:r>
            <w:r w:rsidRPr="00CB079A">
              <w:rPr>
                <w:sz w:val="22"/>
                <w:szCs w:val="22"/>
                <w:lang w:val="en-US"/>
              </w:rPr>
              <w:t>EA</w:t>
            </w:r>
            <w:r w:rsidRPr="00CB079A">
              <w:rPr>
                <w:sz w:val="22"/>
                <w:szCs w:val="22"/>
              </w:rPr>
              <w:t xml:space="preserve">, Мультимедийный проектор </w:t>
            </w:r>
            <w:r w:rsidRPr="00CB079A">
              <w:rPr>
                <w:sz w:val="22"/>
                <w:szCs w:val="22"/>
                <w:lang w:val="en-US"/>
              </w:rPr>
              <w:t>LG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PF</w:t>
            </w:r>
            <w:r w:rsidRPr="00CB079A">
              <w:rPr>
                <w:sz w:val="22"/>
                <w:szCs w:val="22"/>
              </w:rPr>
              <w:t>1500</w:t>
            </w:r>
            <w:r w:rsidRPr="00CB079A">
              <w:rPr>
                <w:sz w:val="22"/>
                <w:szCs w:val="22"/>
                <w:lang w:val="en-US"/>
              </w:rPr>
              <w:t>G</w:t>
            </w:r>
            <w:r w:rsidRPr="00CB07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149619" w14:textId="77777777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079A">
              <w:rPr>
                <w:sz w:val="22"/>
                <w:szCs w:val="22"/>
              </w:rPr>
              <w:t>Красноармейская</w:t>
            </w:r>
            <w:proofErr w:type="gramEnd"/>
            <w:r w:rsidRPr="00CB079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079A" w14:paraId="0E5699A5" w14:textId="77777777" w:rsidTr="008416EB">
        <w:tc>
          <w:tcPr>
            <w:tcW w:w="7797" w:type="dxa"/>
            <w:shd w:val="clear" w:color="auto" w:fill="auto"/>
          </w:tcPr>
          <w:p w14:paraId="79502629" w14:textId="77777777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079A">
              <w:rPr>
                <w:sz w:val="22"/>
                <w:szCs w:val="22"/>
              </w:rPr>
              <w:t>комплексом</w:t>
            </w:r>
            <w:proofErr w:type="gramStart"/>
            <w:r w:rsidRPr="00CB079A">
              <w:rPr>
                <w:sz w:val="22"/>
                <w:szCs w:val="22"/>
              </w:rPr>
              <w:t>.С</w:t>
            </w:r>
            <w:proofErr w:type="gramEnd"/>
            <w:r w:rsidRPr="00CB079A">
              <w:rPr>
                <w:sz w:val="22"/>
                <w:szCs w:val="22"/>
              </w:rPr>
              <w:t>пециализированная</w:t>
            </w:r>
            <w:proofErr w:type="spellEnd"/>
            <w:r w:rsidRPr="00CB079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B079A">
              <w:rPr>
                <w:sz w:val="22"/>
                <w:szCs w:val="22"/>
              </w:rPr>
              <w:t>.К</w:t>
            </w:r>
            <w:proofErr w:type="gramEnd"/>
            <w:r w:rsidRPr="00CB079A">
              <w:rPr>
                <w:sz w:val="22"/>
                <w:szCs w:val="22"/>
              </w:rPr>
              <w:t xml:space="preserve">омпьютер </w:t>
            </w:r>
            <w:r w:rsidRPr="00CB079A">
              <w:rPr>
                <w:sz w:val="22"/>
                <w:szCs w:val="22"/>
                <w:lang w:val="en-US"/>
              </w:rPr>
              <w:t>I</w:t>
            </w:r>
            <w:r w:rsidRPr="00CB079A">
              <w:rPr>
                <w:sz w:val="22"/>
                <w:szCs w:val="22"/>
              </w:rPr>
              <w:t>5-7400/8</w:t>
            </w:r>
            <w:r w:rsidRPr="00CB079A">
              <w:rPr>
                <w:sz w:val="22"/>
                <w:szCs w:val="22"/>
                <w:lang w:val="en-US"/>
              </w:rPr>
              <w:t>Gb</w:t>
            </w:r>
            <w:r w:rsidRPr="00CB079A">
              <w:rPr>
                <w:sz w:val="22"/>
                <w:szCs w:val="22"/>
              </w:rPr>
              <w:t>/1</w:t>
            </w:r>
            <w:r w:rsidRPr="00CB079A">
              <w:rPr>
                <w:sz w:val="22"/>
                <w:szCs w:val="22"/>
                <w:lang w:val="en-US"/>
              </w:rPr>
              <w:t>Tb</w:t>
            </w:r>
            <w:r w:rsidRPr="00CB079A">
              <w:rPr>
                <w:sz w:val="22"/>
                <w:szCs w:val="22"/>
              </w:rPr>
              <w:t xml:space="preserve">/ </w:t>
            </w:r>
            <w:r w:rsidRPr="00CB079A">
              <w:rPr>
                <w:sz w:val="22"/>
                <w:szCs w:val="22"/>
                <w:lang w:val="en-US"/>
              </w:rPr>
              <w:t>DELL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S</w:t>
            </w:r>
            <w:r w:rsidRPr="00CB079A">
              <w:rPr>
                <w:sz w:val="22"/>
                <w:szCs w:val="22"/>
              </w:rPr>
              <w:t>2218</w:t>
            </w:r>
            <w:r w:rsidRPr="00CB079A">
              <w:rPr>
                <w:sz w:val="22"/>
                <w:szCs w:val="22"/>
                <w:lang w:val="en-US"/>
              </w:rPr>
              <w:t>H</w:t>
            </w:r>
            <w:r w:rsidRPr="00CB079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D4F20D" w14:textId="77777777" w:rsidR="002C735C" w:rsidRPr="00CB07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079A">
              <w:rPr>
                <w:sz w:val="22"/>
                <w:szCs w:val="22"/>
              </w:rPr>
              <w:t>Красноармейская</w:t>
            </w:r>
            <w:proofErr w:type="gramEnd"/>
            <w:r w:rsidRPr="00CB079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16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1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1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1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079A" w14:paraId="1B6E6B10" w14:textId="77777777" w:rsidTr="00601D56">
        <w:tc>
          <w:tcPr>
            <w:tcW w:w="562" w:type="dxa"/>
          </w:tcPr>
          <w:p w14:paraId="7A45135C" w14:textId="77777777" w:rsidR="00CB079A" w:rsidRPr="004B69EE" w:rsidRDefault="00CB079A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04BA5D" w14:textId="77777777" w:rsidR="00CB079A" w:rsidRPr="00CB079A" w:rsidRDefault="00CB079A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1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07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1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07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079A" w14:paraId="5A1C9382" w14:textId="77777777" w:rsidTr="00801458">
        <w:tc>
          <w:tcPr>
            <w:tcW w:w="2336" w:type="dxa"/>
          </w:tcPr>
          <w:p w14:paraId="4C518DAB" w14:textId="77777777" w:rsidR="005D65A5" w:rsidRPr="00CB07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07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07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07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079A" w14:paraId="07658034" w14:textId="77777777" w:rsidTr="00801458">
        <w:tc>
          <w:tcPr>
            <w:tcW w:w="2336" w:type="dxa"/>
          </w:tcPr>
          <w:p w14:paraId="1553D698" w14:textId="78F29BFB" w:rsidR="005D65A5" w:rsidRPr="00CB07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B079A" w14:paraId="4D63D66E" w14:textId="77777777" w:rsidTr="00801458">
        <w:tc>
          <w:tcPr>
            <w:tcW w:w="2336" w:type="dxa"/>
          </w:tcPr>
          <w:p w14:paraId="2B50F5E8" w14:textId="77777777" w:rsidR="005D65A5" w:rsidRPr="00CB07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F68A24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1E5E26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0E8DD4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B079A" w14:paraId="47958766" w14:textId="77777777" w:rsidTr="00801458">
        <w:tc>
          <w:tcPr>
            <w:tcW w:w="2336" w:type="dxa"/>
          </w:tcPr>
          <w:p w14:paraId="0A2620B1" w14:textId="77777777" w:rsidR="005D65A5" w:rsidRPr="00CB07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C0DAE6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9A9706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A0A98D" w14:textId="77777777" w:rsidR="005D65A5" w:rsidRPr="00CB079A" w:rsidRDefault="007478E0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B07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07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1705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B079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079A" w:rsidRPr="00CB079A" w14:paraId="05BAAA36" w14:textId="77777777" w:rsidTr="00601D56">
        <w:tc>
          <w:tcPr>
            <w:tcW w:w="562" w:type="dxa"/>
          </w:tcPr>
          <w:p w14:paraId="1228D2FB" w14:textId="77777777" w:rsidR="00CB079A" w:rsidRPr="00CB079A" w:rsidRDefault="00CB079A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328F92" w14:textId="77777777" w:rsidR="00CB079A" w:rsidRPr="00CB079A" w:rsidRDefault="00CB079A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E0027" w14:textId="77777777" w:rsidR="00CB079A" w:rsidRPr="00CB079A" w:rsidRDefault="00CB07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07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1706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07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079A" w14:paraId="0267C479" w14:textId="77777777" w:rsidTr="00801458">
        <w:tc>
          <w:tcPr>
            <w:tcW w:w="2500" w:type="pct"/>
          </w:tcPr>
          <w:p w14:paraId="37F699C9" w14:textId="77777777" w:rsidR="00B8237E" w:rsidRPr="00CB07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07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079A" w14:paraId="3F240151" w14:textId="77777777" w:rsidTr="00801458">
        <w:tc>
          <w:tcPr>
            <w:tcW w:w="2500" w:type="pct"/>
          </w:tcPr>
          <w:p w14:paraId="61E91592" w14:textId="61A0874C" w:rsidR="00B8237E" w:rsidRPr="00CB079A" w:rsidRDefault="00B8237E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079A" w:rsidRDefault="005C548A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B079A" w14:paraId="1FD5165E" w14:textId="77777777" w:rsidTr="00801458">
        <w:tc>
          <w:tcPr>
            <w:tcW w:w="2500" w:type="pct"/>
          </w:tcPr>
          <w:p w14:paraId="4E783396" w14:textId="77777777" w:rsidR="00B8237E" w:rsidRPr="00CB079A" w:rsidRDefault="00B8237E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5FF208" w14:textId="77777777" w:rsidR="00B8237E" w:rsidRPr="00CB079A" w:rsidRDefault="005C548A" w:rsidP="00801458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B07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079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1707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079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79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B079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B07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B07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1DDCE" w14:textId="77777777" w:rsidR="00BF0C8C" w:rsidRDefault="00BF0C8C" w:rsidP="00315CA6">
      <w:pPr>
        <w:spacing w:after="0" w:line="240" w:lineRule="auto"/>
      </w:pPr>
      <w:r>
        <w:separator/>
      </w:r>
    </w:p>
  </w:endnote>
  <w:endnote w:type="continuationSeparator" w:id="0">
    <w:p w14:paraId="537EA442" w14:textId="77777777" w:rsidR="00BF0C8C" w:rsidRDefault="00BF0C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9EE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F178C" w14:textId="77777777" w:rsidR="00BF0C8C" w:rsidRDefault="00BF0C8C" w:rsidP="00315CA6">
      <w:pPr>
        <w:spacing w:after="0" w:line="240" w:lineRule="auto"/>
      </w:pPr>
      <w:r>
        <w:separator/>
      </w:r>
    </w:p>
  </w:footnote>
  <w:footnote w:type="continuationSeparator" w:id="0">
    <w:p w14:paraId="700A3E97" w14:textId="77777777" w:rsidR="00BF0C8C" w:rsidRDefault="00BF0C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69E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0664"/>
    <w:rsid w:val="00BB0333"/>
    <w:rsid w:val="00BB124D"/>
    <w:rsid w:val="00BB24AD"/>
    <w:rsid w:val="00BB600A"/>
    <w:rsid w:val="00BC2ED6"/>
    <w:rsid w:val="00BC657F"/>
    <w:rsid w:val="00BD20AA"/>
    <w:rsid w:val="00BF0C8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079A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03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515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5494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18954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321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832EA8-C555-4B04-B2EF-01A08B38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3442</Words>
  <Characters>19622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